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Пробный ЕГЭ по обществознанию</w:t>
      </w:r>
    </w:p>
    <w:p>
      <w:pPr>
        <w:keepNext w:val="0"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  <w:t>Право. Вариант № 2</w:t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Первая часть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 </w:t>
      </w:r>
      <w:r>
        <w:rPr>
          <w:rFonts w:ascii="Times New Roman" w:hAnsi="Times New Roman" w:eastAsia="Times New Roman"/>
          <w:b w:val="0"/>
          <w:i w:val="0"/>
          <w:sz w:val="28"/>
        </w:rPr>
        <w:t>Ниже приведён ряд терминов. Все они, за исключением двух, относятся к участникам уголовного судопроизводства со стороны обвинения.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следователь;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потерпевший;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прокурор;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адвокат (защитник);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дознаватель;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обвиняемый.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два термина «выпадающих» из общего ряда, и запишите в цифры, под которыми они указаны.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деятельности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Одна и та же деятельность может быть вызвана различными мотивами людей.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Духовная деятельность связана с созданием идей, образов, художественных ценностей.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Деятельность человека от активности животных отличает возможность находить средства удовлетворения потребностей.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В процессе деятельности человек вступает в различные отношения с другими людьми.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Человек, в отличие от животных, использует предметы природного происхождения.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характеристиками и методами, приёмами мышления: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ХАРАКТЕРИСТИКИ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МЕТОДЫ, ПРИЕМЫ МЫШЛЕНИЯ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установление сходства между отдельным предметами на основе их общих признаковБ) выявление причинно-следственных связей мысленно выделенных отдельных элементов познаваемого объектаВ) мысленное объединение нескольких отдельных компонентов в единое целое и изучен их как целостного предметаГ) выделение и изучение отдельных частей объектаД) логические рассуждения, направленные от общего к частному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дедукция2) аналогия3) анализ4) синтез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№4 </w:t>
      </w:r>
      <w:r>
        <w:rPr>
          <w:rFonts w:ascii="Times New Roman" w:hAnsi="Times New Roman" w:eastAsia="Times New Roman"/>
          <w:b w:val="0"/>
          <w:i w:val="0"/>
          <w:sz w:val="28"/>
        </w:rPr>
        <w:t>Знакомые характеризовали Владимира как незаурядную личность. Какие из приведённых ниже качеств могли стать основой этой характеристики?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высокий рост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спортивные достижения в футболе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актёрское мастерство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голубые глаза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светлые волосы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любовь к театру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№5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роли государства в рыночной экономике.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Государство в экономике любого типа осуществляет централизованное планирование производства и потребления.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Государство влияет прежде всего на микроэкономические показатели развития экономики.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К методам монетарной политики относят определение ключевой ставки процента, установление нормы обязательных резервов.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Для проведения фискальной политики государство может использовать изменение государственных расходов и изменение ставок налогообложения.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Производство общественных благ возможно при участии государства.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№6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факторами предложения телевизоров на соответствующем рынке и возможными изменениями предложения: к каждому элементу, данному в первом столбце, подберите элемент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ФАКТОРЫ ПРЕДЛОЖЕНИЯ ТЕЛЕВИЗОРОВ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ВОЗМОЖНЫЕ ИЗМЕНЕНИЯ ПРЕДЛОЖЕНИЯ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A) сокращение расходов на оплату банковских кредитовБ) ожидания падения цен на телевизорыB) использование устаревшей низкопроизводительной технологииГ) рост расходов на оплату труда работниковД) банкротство фирм, выпускающих телевизоры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увеличение2) уменьшение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№7 </w:t>
      </w:r>
      <w:r>
        <w:rPr>
          <w:rFonts w:ascii="Times New Roman" w:hAnsi="Times New Roman" w:eastAsia="Times New Roman"/>
          <w:b w:val="0"/>
          <w:i w:val="0"/>
          <w:sz w:val="28"/>
        </w:rPr>
        <w:t>Владельцы фирмы «Солнышко» планируют расширение своего предприятия. Что из приведённого в списке они могут использовать как источники финансирования бизнеса?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привлечение кредитов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налоговые отчисления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повышение производительности труда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прибыль от реализации продукции предприятия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совершенствование производственных технологий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выпуск и размещение акций предприятия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№8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семье и её функциях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Семьи расширенного типа включают в себя три и более поколения кровных родственников.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Досуговая функция семьи проявляется в предоставлении определённого социального статуса членам семьи, в выполнении роли социального лифта.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Семья является основным агентом вторичной социализации.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Семья призвана создать условия для физического, психического, эмоционального и интеллектуального развития ребёнка.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Члены семьи связаны общностью быта, взаимной материальной и моральной ответственностью.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№9 </w:t>
      </w:r>
      <w:r>
        <w:rPr>
          <w:rFonts w:ascii="Times New Roman" w:hAnsi="Times New Roman" w:eastAsia="Times New Roman"/>
          <w:b w:val="0"/>
          <w:i w:val="0"/>
          <w:sz w:val="28"/>
        </w:rPr>
        <w:t>Совершеннолетним гражданам, участвующим в опросах, был задан вопрос: «Как Вы относитесь к уплате налогов?». Результаты опросов (в % от числа опрошенных) представлены в виде диаграммы.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780000" cy="3364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095.png"/>
                    <pic:cNvPicPr/>
                  </pic:nvPicPr>
                  <pic:blipFill>
                    <a:blip r:embed="rId9"/>
                    <a:srcRect b="11000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364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Какие выводы можно сделать на основании данных диаграммы?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В стране Z доля тех, кто платит налоги, потому что это обязанность каждого гражданина, больше доли тех, кто платит налоги, потому что за их неуплату могут привлечь к юридической ответственности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В стране Y доля тех, кто платит налоги, так как их часть обеспечивает пенсии и социальные пособия, больше доли тех, кто платит налоги, так как за счёт налоговых поступлений финансируется здравоохранение и образование.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В стране Z доля тех, кто использует любую возможность уклониться от уплаты налогов, больше доли тех, кто не будет платить налоги, пока правительство не наведёт порядок в полиции, здравоохранении, образовании.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Доля тех, кто платит налоги, потому что это обязанность каждого гражданина, в стране Y больше, чем в стране Z.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Доля тех, кто не будет платить налоги, пока правительство не наведёт порядок в полиции, здравоохранении, образовании, в стране Z меньше, чем в стране Y.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№10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политическом участии в демократическом государстве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Политическое участие в демократическом государстве создаёт условия для более полного раскрытия личностного потенциала каждого гражданина.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Политическое участие граждан способствует реализации их права участвовать в управлении государством.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Многообразие форм политического участия в демократическом государстве зависит только от активности и желания гражданина.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Политический протест может выражаться как в активных формах, так и в форме невмешательства в политику — абсентеизма.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Одной из форм политического участия граждан является участие в парламентских выборах.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№11 </w:t>
      </w:r>
      <w:r>
        <w:rPr>
          <w:rFonts w:ascii="Times New Roman" w:hAnsi="Times New Roman" w:eastAsia="Times New Roman"/>
          <w:b w:val="0"/>
          <w:i w:val="0"/>
          <w:sz w:val="28"/>
        </w:rPr>
        <w:t>Национальные интересы Российской Федерации — объективно значимые потребности личности, общества и государства в безопасности и устойчивом развитии. Найдите в приведённом списке национальные интересы Российской Федерации на современном этапе с учётом долгосрочных тенденций развития ситуации в Российской Федерации в мире.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справедливость, коллективизм, взаимопомощь и взаимоуважение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высокие нравственные идеалы, крепкая семья, созидательный труд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развитие механизмов взаимодействия государства и гражданского общества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устойчивое развитие российской экономики на новой технологической основе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сохранение природных ресурсов и рациональное природопользование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укрепление традиционных российских духовно-нравственных ценностей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№12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 приведённом списке положения, характеризующие основы конституционного строя РФ,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Гражданство РФ приобретается и прекращается в соответствии с федеральным законом, является единым и равным независимо от оснований приобретения.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Необоснованный отказ в заключении трудового договора влечёт юридическую ответственность.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Человек, его права и свободы являются высшей ценностью.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Никакая идеология не может устанавливаться в качестве государственной или обязательной.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Работник обязан соблюдать требования по охране труда и обеспечению безопасности.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вопросами и субъектами государственной власти Российской Федерации, к ведению которых эти вопросы относятся: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ВОПРОСЫ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СУБЪЕКТЫ ГОСУДАРСТВЕННОЙ ВЛАСТИ РОССИЙСКОЙ ФЕДЕРАЦИИ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внешняя политика и международные отношения Российской ФедерацииБ) осуществление мер по борьбе с катастрофамиВ) судоустройство и прокуратураГ) создание условий для осуществления совершеннолетними детьми обязанности заботиться о родителяхД) охрана памятников истории и культуры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только федеральный центр2) совместно федеральный центр и субъекты Российской Федерации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таблицу выбранные цифры под соответствующими буквами: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№14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правоохранительных органах РФ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Правоохранительные органы принимают участие в создании системы налогообложения.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Одна из функций правоохранительных органов — укрепление законности и правопорядка.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В ходе судебного производства по уголовному делу прокурор поддерживает государственное обвинение, обеспечивая его законность и обоснованность.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Прокуратура как правоохранительный орган осуществляет надзор за исполнением закона.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Правоохранительные органы Российской Федерации выполняют свою задачу посредством применения соответствующих мер согласно закону с соблюдением предусмотренных нормами права процедур.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№15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категориями граждан и условиями освобождения / отсрочки от призыва на военную службу: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КАТЕГОРИИ ГРАЖДАН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ОБСТОЯТЕЛЬСТВА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A) признанные ограниченно годными к военной службе по состоянию здоровьяБ) имеющие ребёнка и воспитывающие его без матери ребёнкаB) проходящие или прошедшие альтернативную гражданскую службуГ) успешно прошедшие государственную итоговую аттестацию по образовательной программе среднего общего образования, — на период до 1 октября года прохождения указанной аттестацииД) имеющие предусмотренную государственной системой научной аттестации учёную степень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освобождения от призыва на военную службу2) отсрочки от призыва на военную службу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№16 </w:t>
      </w:r>
      <w:r>
        <w:rPr>
          <w:rFonts w:ascii="Times New Roman" w:hAnsi="Times New Roman" w:eastAsia="Times New Roman"/>
          <w:b w:val="0"/>
          <w:i w:val="0"/>
          <w:sz w:val="28"/>
        </w:rPr>
        <w:t>Найдите в приведённом списке юридические основания расторжения трудового договора в РФ по обстоятельствам, не зависящим от воли сторон,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Трудовой договор с Петром был расторгнут после того, как он появился на своём рабочем месте в состоянии алкогольного опьянения.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Профессор кафедры не был переизбран на свою должность.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Стихийное бедствие разрушило прибрежную зону отдыха, что привело к закрытию отелей и увольнению сотрудников.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Проведённая аттестация сотрудников фирмы показала, что уровень квалификации некоторых из них не соответствует требованиям работодателя.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Пианист симфонического оркестра А. Орлов сломал руку; медицинская комиссия установила, что больше он не сможет профессионально играть на рояле.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Менеджер Е. Соболева систематически не выполняла условий трудового договора.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r>
        <w:br w:type="page"/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Вторая часть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Правовое регулирование — это процесс наделения участников общественных отношений правомочиями, обязанностями, ответственностью, реализации этих правомочий, обязанностей, ответственности, превращения этих участников в субъектов правовых отношений.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Правомочия, обязанности, ответственность, которыми наделяются участники общественных отношений, превращая их в субъектов правоотношений, заключены в нормах права, или, иначе, что одно и то же, в «положительном» (позитивном) праве, в объективном праве (законах, прецедентах, правовых обычаях и т.д.). Поэтому правоотношение в своей основной характеристике — это итог, результат действия, реализации нормы права, её воплощения в поведении конкретных субъектов права.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Правоотношение — это право в действии, в жизни, это превращение абстрактного правила поведения (нормы) в конкретное действие или бездействие конкретного индивида или коллективных образований. Правоотношение — это особая, юридическая связь участников различных социальных процессов, их сцепление в человеческое общество. Поэтому весь инструментарий правового регулирования (запреты, дозволения, управомочия) распределяется между участниками общественных отношений в соответствии с социальной ролью и местом этих участников в общественной жизни. Правомочия одних субъектов подкрепляются, обеспечиваются соответствующими обязанностями других субъектов. Иными словами, правомочия одних субъектов корреспондируют обязанности других. И именно нормы права в своём конкретном бытии сцепляют своих адресатов, своих субъектов в единые правовые отношения.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Государство всегда незримо, но весьма мощно присутствует в правоотношении в качестве «третьего нелишнего». Всё зависит от того, о каком правоотношении идёт речь, каково конкретное содержание нормы, воплощаемой в поведении субъектов правоотношения.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Правоотношения, как правило, имеют волевой, сознательный характер. Участники общественных отношений сами желают вступить в правоотношения (трудовые, семейно-брачные, имущественные и т.п.), хотят приобрести те или иные права и обязанности. Им это нужно для достижения своих целей, устойчивого обеспечения своей жизнедеятельности.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Однако многие правоотношения возникают и помимо воли и желания субъектов — событие порождает их. (А.Б. Венгеров)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№17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 автор характеризует правоотношения? (Приведите любые две авторские характеристики правоотношений.) Какие три элемента инструментария правового регулирования упомянуты в тексте? Для чего, по мнению автора, участники общественных отношений желают вступить в правоотношения?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№18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 тексте упомянуты ключевые понятия социально-гуманитарных наук.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знания: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укажите две основные характеристики субъекта права в соответствии с Гражданским кодексом РФ;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объясните влияние любого из названных автором источников права на развитие общественных отношений. (Объяснение с опорой на текст может быть дано в одном или нескольких распространённых предложениях.)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№19 </w:t>
      </w:r>
      <w:r>
        <w:rPr>
          <w:rFonts w:ascii="Times New Roman" w:hAnsi="Times New Roman" w:eastAsia="Times New Roman"/>
          <w:b w:val="0"/>
          <w:i w:val="0"/>
          <w:sz w:val="28"/>
        </w:rPr>
        <w:t>Назовите любые три обязанности налогоплательщика в РФ и каждую из них проиллюстрируйте примером. (Сначала укажите обязанность, затем приведите соответствующий пример. Каждый пример должен быть сформулирован развернуто.)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№20 </w:t>
      </w:r>
      <w:r>
        <w:rPr>
          <w:rFonts w:ascii="Times New Roman" w:hAnsi="Times New Roman" w:eastAsia="Times New Roman"/>
          <w:b w:val="0"/>
          <w:i w:val="0"/>
          <w:sz w:val="28"/>
        </w:rPr>
        <w:t>Брачный договор должен быть заключён в письменной форме и нотариально удостоверен. Объясните в трёх аргументах, с чем связаны эти требования. (Каждый аргумент должен быть сформулирован как распространённое предложение.)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№21 </w:t>
      </w:r>
      <w:r>
        <w:rPr>
          <w:rFonts w:ascii="Times New Roman" w:hAnsi="Times New Roman" w:eastAsia="Times New Roman"/>
          <w:b w:val="0"/>
          <w:i w:val="0"/>
          <w:sz w:val="28"/>
        </w:rPr>
        <w:t>На графике изображено изменение ситуации на рынке школьной мебели в стране Z. Предложение переместилось из положения S в положение S1 при неизменном спросе D. (На графике P — цена товара; Q — количество товара.)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592000" cy="25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11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 изменилась равновесная цена?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Что могло вызвать изменение предложения? Сначала укажите любое одно обстоятельство (фактор), затем объясните его влияние на предложение (обязательно укажите характер изменения предложения). (Объяснение должно быть дано применительно к рынку, указанному в тексте задания.)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 изменятся спрос и равновесная цена на данном рынке, если при прочих равных условиях увеличится количество школ-новостроек?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№22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Гражданин России Петров В. В. владеет на правах собственности автомобилем. Ежегодно в установленные сроки он уплачивает транспортный налог.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Что такое налог? К какому виду налогов (в зависимости от того, в какой бюджет они поступают) относится этот налог? Какие ещё два других налога/сбора этого вида устанавливает Налоговый кодекс РФ? Приведите пример косвенного налога/сбора. Какие еще обязанности, кроме уплаты налогов, есть у налогоплательщика? (Назовите любые две обязанности налогоплательщика согласно Налоговому кодексу РФ.)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№23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Конституция Российской Федерации закрепляет возможности человека принимать участие в управлении государством.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На основе положений Конституции Российской Федерации сформулируйте три подтверждения этой характеристики.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(Каждое подтверждение должно быть сформулировано как распространённое предложение с опорой на конкретное положение Конституции Российской Федерации.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Обращаем внимание,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№24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Используя обществоведческие знания, составьте сложный план, позволяющий раскрыть по существу тему «Воинская обязанность и военная служба в РФ». Сложный план должен содержать не менее трёх непосредственно раскрывающих тему по существу пунктов, детализированных в подпунктах. (Количество подпунктов каждого детализированного пункта должно быть не менее трёх, за исключением случаев, когда с точки зрения общественных наук возможны только два подпункта.)  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№25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Обоснуйте необходимость правового регулирования трудовых отношений. (Обоснование должно быть дано с опорой на обществоведческие знания в нескольких связанных между собой распространённых предложениях, раскрывать причинно-следственные и (или) функциональные связи.)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Какие меры предпринимаются современным российским государством в области занятости? Назовите любые три меры.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Для каждой из указанных в пункте 2) мер приведите по одному примеру, иллюстрирующему её реализацию в Российской Федерации. (Каждый пример должен быть сформулирован развёрнуто и содержать указание на то, как мера способствует занятости населения.)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Право. Пробный вариант 2</dc:title>
  <dc:subject/>
  <dc:creator>Дарья Лоскутова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